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1EB" w:rsidRPr="00EE7B82" w:rsidRDefault="00864849" w:rsidP="00EE7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B82">
        <w:rPr>
          <w:rFonts w:ascii="Times New Roman" w:hAnsi="Times New Roman" w:cs="Times New Roman"/>
          <w:b/>
          <w:sz w:val="28"/>
          <w:szCs w:val="28"/>
        </w:rPr>
        <w:t>Социальная адаптация учащихся на занятиях декоративно-прикладным творчеством</w:t>
      </w:r>
    </w:p>
    <w:p w:rsidR="00864849" w:rsidRPr="00864849" w:rsidRDefault="00B6352A" w:rsidP="0086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864849" w:rsidRPr="00864849">
        <w:rPr>
          <w:rFonts w:ascii="Times New Roman" w:hAnsi="Times New Roman" w:cs="Times New Roman"/>
          <w:sz w:val="28"/>
          <w:szCs w:val="28"/>
        </w:rPr>
        <w:t>Фраш</w:t>
      </w:r>
      <w:proofErr w:type="spellEnd"/>
      <w:r w:rsidR="00864849" w:rsidRPr="008648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849" w:rsidRPr="00864849">
        <w:rPr>
          <w:rFonts w:ascii="Times New Roman" w:hAnsi="Times New Roman" w:cs="Times New Roman"/>
          <w:sz w:val="28"/>
          <w:szCs w:val="28"/>
        </w:rPr>
        <w:t>Нелла</w:t>
      </w:r>
      <w:proofErr w:type="spellEnd"/>
      <w:r w:rsidR="00864849" w:rsidRPr="00864849">
        <w:rPr>
          <w:rFonts w:ascii="Times New Roman" w:hAnsi="Times New Roman" w:cs="Times New Roman"/>
          <w:sz w:val="28"/>
          <w:szCs w:val="28"/>
        </w:rPr>
        <w:t xml:space="preserve"> Михайловна,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49" w:rsidRPr="00864849">
        <w:rPr>
          <w:rFonts w:ascii="Times New Roman" w:hAnsi="Times New Roman" w:cs="Times New Roman"/>
          <w:sz w:val="28"/>
          <w:szCs w:val="28"/>
        </w:rPr>
        <w:t>МБОУ ДО «ДДТ», город Мариинск</w:t>
      </w:r>
    </w:p>
    <w:p w:rsidR="00864849" w:rsidRPr="00EE7B82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E7B8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4A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7B82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64849" w:rsidRPr="00864849" w:rsidRDefault="00EE7B82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64849" w:rsidRPr="00864849">
        <w:rPr>
          <w:rFonts w:ascii="Times New Roman" w:hAnsi="Times New Roman" w:cs="Times New Roman"/>
          <w:sz w:val="28"/>
          <w:szCs w:val="28"/>
          <w:shd w:val="clear" w:color="auto" w:fill="FFFFFF"/>
        </w:rPr>
        <w:t>В данной статье рассмотрена проблема социальной адаптации детей  на занятиях декоративно - прикладным творчеством в учреждении дополнительного образования.</w:t>
      </w:r>
      <w:r w:rsidR="00864849" w:rsidRPr="00864849">
        <w:rPr>
          <w:rFonts w:ascii="Times New Roman" w:hAnsi="Times New Roman" w:cs="Times New Roman"/>
          <w:sz w:val="28"/>
          <w:szCs w:val="28"/>
        </w:rPr>
        <w:t xml:space="preserve"> В статье рассматриваются определение </w:t>
      </w:r>
      <w:r w:rsidR="00864849" w:rsidRPr="00864849">
        <w:rPr>
          <w:rStyle w:val="hl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EEEEEE"/>
        </w:rPr>
        <w:t>социальной адаптации</w:t>
      </w:r>
      <w:r w:rsidR="00864849" w:rsidRPr="00864849">
        <w:rPr>
          <w:rFonts w:ascii="Times New Roman" w:hAnsi="Times New Roman" w:cs="Times New Roman"/>
          <w:sz w:val="28"/>
          <w:szCs w:val="28"/>
        </w:rPr>
        <w:t> и производных от нее понятий, а также формы работы на занятиях декор</w:t>
      </w:r>
      <w:r w:rsidR="009F2CF1">
        <w:rPr>
          <w:rFonts w:ascii="Times New Roman" w:hAnsi="Times New Roman" w:cs="Times New Roman"/>
          <w:sz w:val="28"/>
          <w:szCs w:val="28"/>
        </w:rPr>
        <w:t>а</w:t>
      </w:r>
      <w:r w:rsidR="00864849" w:rsidRPr="00864849">
        <w:rPr>
          <w:rFonts w:ascii="Times New Roman" w:hAnsi="Times New Roman" w:cs="Times New Roman"/>
          <w:sz w:val="28"/>
          <w:szCs w:val="28"/>
        </w:rPr>
        <w:t>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4849" w:rsidRPr="00864849">
        <w:rPr>
          <w:rFonts w:ascii="Times New Roman" w:hAnsi="Times New Roman" w:cs="Times New Roman"/>
          <w:sz w:val="28"/>
          <w:szCs w:val="28"/>
        </w:rPr>
        <w:t>- прикладного творчества, способствующие успешной адаптации детей в учреждении дополнительного образования.</w:t>
      </w:r>
    </w:p>
    <w:p w:rsidR="00B6352A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7B82">
        <w:rPr>
          <w:rFonts w:ascii="Times New Roman" w:hAnsi="Times New Roman" w:cs="Times New Roman"/>
          <w:b/>
          <w:sz w:val="28"/>
          <w:szCs w:val="28"/>
          <w:lang w:eastAsia="ru-RU"/>
        </w:rPr>
        <w:t>Ключевые слова:</w:t>
      </w:r>
      <w:r w:rsidRPr="00864849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дополнительное об</w:t>
      </w:r>
      <w:r w:rsidR="00EE7B82">
        <w:rPr>
          <w:rFonts w:ascii="Times New Roman" w:hAnsi="Times New Roman" w:cs="Times New Roman"/>
          <w:sz w:val="28"/>
          <w:szCs w:val="28"/>
          <w:lang w:eastAsia="ru-RU"/>
        </w:rPr>
        <w:t>разование, социальная адаптация,</w:t>
      </w:r>
      <w:r w:rsidRPr="008648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E7B8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64849">
        <w:rPr>
          <w:rFonts w:ascii="Times New Roman" w:hAnsi="Times New Roman" w:cs="Times New Roman"/>
          <w:sz w:val="28"/>
          <w:szCs w:val="28"/>
          <w:lang w:eastAsia="ru-RU"/>
        </w:rPr>
        <w:t>екоративно-прикладное творчество.</w:t>
      </w:r>
    </w:p>
    <w:p w:rsidR="00864849" w:rsidRDefault="00864849" w:rsidP="00864849">
      <w:pPr>
        <w:spacing w:after="0" w:line="360" w:lineRule="auto"/>
        <w:jc w:val="both"/>
        <w:rPr>
          <w:rFonts w:eastAsia="Calibri" w:cs="Times New Roman"/>
          <w:iCs/>
          <w:szCs w:val="28"/>
          <w:lang w:bidi="en-US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</w:t>
      </w:r>
      <w:r w:rsidR="00B6352A">
        <w:rPr>
          <w:rFonts w:ascii="Times New Roman" w:hAnsi="Times New Roman" w:cs="Times New Roman"/>
          <w:sz w:val="28"/>
          <w:szCs w:val="28"/>
        </w:rPr>
        <w:t xml:space="preserve">  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Среди проблем, связанных с социализацией пристальное внимание  исследователей  последние годы привлекает вопрос о социальной адаптации.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Особую важность этот вопрос приобретает в системе дополнительного образования.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>
        <w:rPr>
          <w:rFonts w:eastAsia="Trebuchet MS" w:cs="Times New Roman"/>
          <w:iCs/>
          <w:szCs w:val="28"/>
          <w:lang w:bidi="en-US"/>
        </w:rPr>
        <w:t xml:space="preserve">        </w:t>
      </w:r>
      <w:r w:rsidRPr="00D46C06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 xml:space="preserve">Дополнительное образование детей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- неотъемлемая часть системы не</w:t>
      </w:r>
      <w:r w:rsidRPr="00D46C06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прерывного образования, призванное обеспечить ребенку дополнительные возможности для духовного, интеллектуального и физического развития, удовлетворения его творческих и образовательных потребностей и адаптации.</w:t>
      </w:r>
    </w:p>
    <w:p w:rsidR="00864849" w:rsidRPr="00D46C06" w:rsidRDefault="00864849" w:rsidP="00864849">
      <w:pPr>
        <w:spacing w:after="0" w:line="360" w:lineRule="auto"/>
        <w:ind w:firstLine="709"/>
        <w:jc w:val="both"/>
        <w:rPr>
          <w:rFonts w:ascii="Times New Roman" w:eastAsia="Trebuchet MS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Trebuchet MS" w:hAnsi="Times New Roman" w:cs="Times New Roman"/>
          <w:iCs/>
          <w:sz w:val="28"/>
          <w:szCs w:val="28"/>
          <w:lang w:bidi="en-US"/>
        </w:rPr>
        <w:t>Данную проблему  социальной адаптации ребенка рассмотрим через занятия декоративно-прикладным творчеством.</w:t>
      </w:r>
      <w:r>
        <w:rPr>
          <w:rFonts w:eastAsia="Trebuchet MS" w:cs="Times New Roman"/>
          <w:iCs/>
          <w:szCs w:val="28"/>
          <w:lang w:bidi="en-US"/>
        </w:rPr>
        <w:t xml:space="preserve"> 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cs="Times New Roman"/>
          <w:szCs w:val="28"/>
        </w:rPr>
        <w:t xml:space="preserve">    </w:t>
      </w:r>
      <w:r w:rsidRPr="00D46C06">
        <w:rPr>
          <w:rFonts w:ascii="Times New Roman" w:hAnsi="Times New Roman" w:cs="Times New Roman"/>
          <w:sz w:val="28"/>
          <w:szCs w:val="28"/>
        </w:rPr>
        <w:t xml:space="preserve"> Занятия декоративно-прикладной и художественной деятельностью дают детям возможность приобрести не только целый ряд полезных практических умений и навыков. Рисование, музыка, лепка стимулируют личностный рост ребёнка, его психическое и эмоциональное развитие и оздоровление. Ребёнок осознаёт свои переживания, они становятся источником понимания себя и самореализации. Обогащается его эмоциональный опыт, гармонизируются эмоциональная и нравственная сферы. Через занятия декоративно - </w:t>
      </w:r>
      <w:r w:rsidRPr="00D46C06">
        <w:rPr>
          <w:rFonts w:ascii="Times New Roman" w:hAnsi="Times New Roman" w:cs="Times New Roman"/>
          <w:sz w:val="28"/>
          <w:szCs w:val="28"/>
        </w:rPr>
        <w:lastRenderedPageBreak/>
        <w:t>прикладным и художественным творчеством происходит высвобождение негативных чувств, эмоций, мыслей.  Создание ребёнком продуктов художественной деятельности облегчает процесс коммуникации. Интерес к результатам творчества ребёнка с нарушением в развитии со стороны окружающих, принятие ими продуктов его художественной деятельности повышают самооценку ребёнка и способствуют его развитию. Именно это и обеспечивает решение важнейшей задачи - социализации ребёнка с особенностями психофизического развития посредством искусства и художественной деятельности.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6C06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D46C06">
        <w:rPr>
          <w:rFonts w:ascii="Times New Roman" w:hAnsi="Times New Roman" w:cs="Times New Roman"/>
          <w:i/>
          <w:sz w:val="28"/>
          <w:szCs w:val="28"/>
        </w:rPr>
        <w:t xml:space="preserve">  Понятие социальной адаптации и социализации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Уровень и характер взаимодействия личности и общества определяется степенью ее социальной адаптации и социализации.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Социальная адаптация - интегрированный показатель состояния человека, отражающий его возможность выполнять определенные </w:t>
      </w:r>
      <w:proofErr w:type="spellStart"/>
      <w:r w:rsidRPr="00D46C06">
        <w:rPr>
          <w:rFonts w:ascii="Times New Roman" w:hAnsi="Times New Roman" w:cs="Times New Roman"/>
          <w:sz w:val="28"/>
          <w:szCs w:val="28"/>
        </w:rPr>
        <w:t>биосоциальные</w:t>
      </w:r>
      <w:proofErr w:type="spellEnd"/>
      <w:r w:rsidRPr="00D46C06">
        <w:rPr>
          <w:rFonts w:ascii="Times New Roman" w:hAnsi="Times New Roman" w:cs="Times New Roman"/>
          <w:sz w:val="28"/>
          <w:szCs w:val="28"/>
        </w:rPr>
        <w:t xml:space="preserve"> функции: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>- адекватное восприятие окружающей действительности и собственного организма;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>- адекватная система отношений и общения с окружающими;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- гибкость (адаптивность) поведения в соответствии с ролевыми ожиданиями других. 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Социальная адаптация есть постоянный процесс и результат активного приспособления индивида к условиям изменяющейся социальной среды. В процессе социальной адаптации формируются приемлемые окружением навыки общения, поведения и деятельность, дающие возможность личности самоутвердиться, реализовать свои потребности и интересы. [1]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Проблема социализации  детей   на современном этапе социально-экономических преобразований приобретает особое значение. Признание ценности каждого ребёнка, направлений развития его индивидуальности, формирование личностных качеств - это отражение гуманистических </w:t>
      </w:r>
      <w:r w:rsidRPr="00D46C06">
        <w:rPr>
          <w:rFonts w:ascii="Times New Roman" w:hAnsi="Times New Roman" w:cs="Times New Roman"/>
          <w:sz w:val="28"/>
          <w:szCs w:val="28"/>
        </w:rPr>
        <w:lastRenderedPageBreak/>
        <w:t>тенденций, которые, к сожалению, не нашли ещё полного понимания в обществе.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     Нарушение социально-коллективных связей, обусловленных наличием особенностей развития детей, создаёт предпосылки для иного подхода к выбору форм, сре</w:t>
      </w:r>
      <w:r w:rsidR="009F2CF1">
        <w:rPr>
          <w:rFonts w:ascii="Times New Roman" w:hAnsi="Times New Roman" w:cs="Times New Roman"/>
          <w:sz w:val="28"/>
          <w:szCs w:val="28"/>
        </w:rPr>
        <w:t>дств и методов обучения таких уча</w:t>
      </w:r>
      <w:r w:rsidRPr="00D46C06">
        <w:rPr>
          <w:rFonts w:ascii="Times New Roman" w:hAnsi="Times New Roman" w:cs="Times New Roman"/>
          <w:sz w:val="28"/>
          <w:szCs w:val="28"/>
        </w:rPr>
        <w:t xml:space="preserve">щихся. Как показывает практика, приходится всё более широко применять социальные формы обучения, основанные на процессе непосредственного включения детей   на взаимодействие между собой, с другими людьми, налаживания взаимодействия и связей с разными социальными группами и т.д. 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    Одной из наиболее актуальных и важных проблем специальной психологии и педагогики является проблема воспитания, обучения адаптации и последующей интеграции в общество детей.   Часто дети более всего испытывает трудности в общении, поскольку подвержены негативному влиянию со стороны окружающих за счет повышенной внушаемости и подчиненности. Эмоциональное взаимодействие со средой скудно и однообразно, они часто чувствуют себя изгоями общества. [2]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   Эмоциональное оздоровление, разрешение внутреннего конфликта происходит тогда, когда ребенок чувствует себя принятым и понятым.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>Данные психолого-педагогических исследований свидетельствуют о том, что эмоциональная сфера детей   является более сохраненной по сравнению с их познавательной деятельностью.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 Дети располагают определенными потенциальными возможностями, которые при благоприятных условиях могут быть реализованы. К их числу можно отнести положительную эмоциональную обстановку, доступную и интересную для ребенка деятельность. [3]</w:t>
      </w:r>
    </w:p>
    <w:p w:rsidR="00864849" w:rsidRPr="00EE7B82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B82">
        <w:rPr>
          <w:rFonts w:ascii="Times New Roman" w:hAnsi="Times New Roman" w:cs="Times New Roman"/>
          <w:sz w:val="28"/>
          <w:szCs w:val="28"/>
        </w:rPr>
        <w:t xml:space="preserve">       В т</w:t>
      </w:r>
      <w:r w:rsidR="00EE7B82">
        <w:rPr>
          <w:rFonts w:ascii="Times New Roman" w:hAnsi="Times New Roman" w:cs="Times New Roman"/>
          <w:sz w:val="28"/>
          <w:szCs w:val="28"/>
        </w:rPr>
        <w:t xml:space="preserve">ворческом объединении  «Мастер» </w:t>
      </w:r>
      <w:r w:rsidR="00B6352A">
        <w:rPr>
          <w:rFonts w:ascii="Times New Roman" w:hAnsi="Times New Roman" w:cs="Times New Roman"/>
          <w:sz w:val="28"/>
          <w:szCs w:val="28"/>
        </w:rPr>
        <w:t>занимаются более 40 уча</w:t>
      </w:r>
      <w:r w:rsidRPr="00EE7B82">
        <w:rPr>
          <w:rFonts w:ascii="Times New Roman" w:hAnsi="Times New Roman" w:cs="Times New Roman"/>
          <w:sz w:val="28"/>
          <w:szCs w:val="28"/>
        </w:rPr>
        <w:t xml:space="preserve">щихся. В программу обучения входят такие разделы как  </w:t>
      </w:r>
      <w:proofErr w:type="spellStart"/>
      <w:r w:rsidRPr="00EE7B82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EE7B82">
        <w:rPr>
          <w:rFonts w:ascii="Times New Roman" w:hAnsi="Times New Roman" w:cs="Times New Roman"/>
          <w:sz w:val="28"/>
          <w:szCs w:val="28"/>
        </w:rPr>
        <w:t xml:space="preserve">, рисование, флористика.           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D46C06"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 w:rsidRPr="00D46C06">
        <w:rPr>
          <w:rFonts w:ascii="Times New Roman" w:hAnsi="Times New Roman" w:cs="Times New Roman"/>
          <w:sz w:val="28"/>
          <w:szCs w:val="28"/>
        </w:rPr>
        <w:t xml:space="preserve">  способствует развитию мускулатуры, координации и согласованности движений рук; лепка вырабатывает уверенные, точные и </w:t>
      </w:r>
      <w:r w:rsidRPr="00D46C06">
        <w:rPr>
          <w:rFonts w:ascii="Times New Roman" w:hAnsi="Times New Roman" w:cs="Times New Roman"/>
          <w:sz w:val="28"/>
          <w:szCs w:val="28"/>
        </w:rPr>
        <w:lastRenderedPageBreak/>
        <w:t xml:space="preserve">пластичные движения. Занятия формируют чувства ритма, объема, пропорций, цвета, воспитывают художественный вкус, эстетическую позицию, что оказывает влияние на становление творческих способностей ребенка и благотворно влияет на здоровье. </w:t>
      </w:r>
    </w:p>
    <w:p w:rsidR="00864849" w:rsidRDefault="00864849" w:rsidP="008648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46C06">
        <w:rPr>
          <w:rFonts w:ascii="Times New Roman" w:hAnsi="Times New Roman" w:cs="Times New Roman"/>
          <w:sz w:val="28"/>
          <w:szCs w:val="28"/>
        </w:rPr>
        <w:t xml:space="preserve"> Рисование раскрывает и развивает потенциальные способности, заложенные в ребёнке, где формируется интерес к художественной деятельности; воспитывается аккуратность, внимание, целеустремлённость, прививаются навыки работы в группе,  доброжелательное отношение друг к другу;</w:t>
      </w:r>
      <w:r>
        <w:rPr>
          <w:rFonts w:cs="Times New Roman"/>
          <w:szCs w:val="28"/>
        </w:rPr>
        <w:t xml:space="preserve"> </w:t>
      </w:r>
      <w:r w:rsidRPr="00D46C06">
        <w:rPr>
          <w:rFonts w:ascii="Times New Roman" w:hAnsi="Times New Roman" w:cs="Times New Roman"/>
          <w:sz w:val="28"/>
          <w:szCs w:val="28"/>
        </w:rPr>
        <w:t>развивается художественный вкус, фантазия, изобретательность, пространственное воображение.</w:t>
      </w:r>
    </w:p>
    <w:p w:rsidR="00EE7B82" w:rsidRDefault="00EE7B82" w:rsidP="008648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Флористика способствует:</w:t>
      </w:r>
    </w:p>
    <w:p w:rsidR="00EE7B82" w:rsidRDefault="00EE7B82" w:rsidP="008648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Общению с природой,</w:t>
      </w:r>
      <w:r w:rsidR="00384CA0">
        <w:rPr>
          <w:rFonts w:ascii="Times New Roman" w:hAnsi="Times New Roman" w:cs="Times New Roman"/>
          <w:sz w:val="28"/>
          <w:szCs w:val="28"/>
        </w:rPr>
        <w:t xml:space="preserve"> в частности с природным материалом, красото</w:t>
      </w:r>
      <w:proofErr w:type="gramStart"/>
      <w:r w:rsidR="00384CA0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384CA0">
        <w:rPr>
          <w:rFonts w:ascii="Times New Roman" w:hAnsi="Times New Roman" w:cs="Times New Roman"/>
          <w:sz w:val="28"/>
          <w:szCs w:val="28"/>
        </w:rPr>
        <w:t xml:space="preserve"> все это рождает у детей вдохновение, любознательность, делает ребят добрее друг к другу, рождает в них уверенность.</w:t>
      </w:r>
    </w:p>
    <w:p w:rsidR="00B53FF6" w:rsidRDefault="00B53FF6" w:rsidP="00864849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занятиях приобретаются знания о качестве и технологических возможностях различных природных материалов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оломка,мох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лишайники,</w:t>
      </w:r>
      <w:r w:rsidR="00B635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сухие растения и.др.), навыки культуры труда.</w:t>
      </w:r>
    </w:p>
    <w:p w:rsidR="00B6352A" w:rsidRDefault="00B6352A" w:rsidP="00B635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Идет развитие эмоционального отклика на красоту окружающего мира, формируются творчески свободное образное мышление и восприятие окружающего мира, эмоционально-эстетическое отношение к действительности.  </w:t>
      </w:r>
    </w:p>
    <w:p w:rsidR="00B6352A" w:rsidRPr="00D46C06" w:rsidRDefault="00B6352A" w:rsidP="00B6352A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природным материалом помогает развивать художественно-творческие способности, прививает любовь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Развивает душевные качества. Наблюдения показали, что дети с удовольствием посещают занятия, у них появилась тяга к общению, к дружбе. Они чувствуют себя в этом мире нужными, что-то знающими и умеющими.</w:t>
      </w:r>
    </w:p>
    <w:p w:rsidR="00864849" w:rsidRPr="00D46C06" w:rsidRDefault="00864849" w:rsidP="00864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Помимо этого на занятиях творческого объединения</w:t>
      </w:r>
      <w:r w:rsidR="0089316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учащиеся   говорят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о «красивых» и «некрасивых» поступках, о добре и зле, об отношении человека к природе, к искусству, развивать душу ребенка средствами искусства.  </w:t>
      </w:r>
    </w:p>
    <w:p w:rsidR="00864849" w:rsidRPr="00D46C06" w:rsidRDefault="00864849" w:rsidP="0086484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lastRenderedPageBreak/>
        <w:t>Для того</w:t>
      </w:r>
      <w:proofErr w:type="gramStart"/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,</w:t>
      </w:r>
      <w:proofErr w:type="gramEnd"/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чтобы  дети легко адаптировались,     на занятиях создается атмосфера взаимопонимания, доверия, доброжелательности, так как искусство предполагает духовное общение обучающихся и педагогов. Нужно «душевно» беседоват</w:t>
      </w:r>
      <w:r w:rsidR="00B6352A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ь. Педагог должен настраивать уча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щихся на обсуждение темы, задавая им вопросы. Очень важно научить  детей вслух высказывать свои мысли. Некоторые стесняются, боясь ответить неправильно. В этом случае педагог   проявляет чуткость и тактичность, не фиксирует внимание на неправильных ответах. Важно понять. Почему  ребенок так думает. Научить его размышлять. Путем постановки вопросов постепенно подвести к нужному ответу. Очень важно при этом использовать жизненный опыт детей, пусть еще небольшой.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</w:t>
      </w:r>
      <w:r w:rsidR="0089316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 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На каждом занятии поддерживается атмосфера увлеченности. Это зависит от личности педагога и от его  живого слова, от умения интересно преподнести материал. К каждому занятию  педагог готовится заранее. Постепенно подбирается нужный наглядный материал: слайды, календари, репродукции, интересный материал о жизни художников, о его времени, о картине, тексты из книг и стихи. Исходя из цели и задач занятия, продумываются какие методы можно использовать, что лучше применять для стимулирования образного мышления – стихи или прозу, или может быть музыку.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</w:t>
      </w:r>
      <w:r w:rsidR="0089316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Занятия не должно п</w:t>
      </w:r>
      <w:r w:rsidR="0089316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роходить скучно, однообразно.  Дети, 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идя на занятие должны настроиться на встречу, с чем-то интересным, необычным, увлекательным. В арсенале педагога должны быть занятия-игры, путешествия-сказки, спектакли, викторины, праздники, вернисажи, диалоги.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</w:t>
      </w:r>
      <w:r w:rsidR="00893164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>Методы перевоплощения в героев и одушевление различных предметов развивает творческое воображение учащихся. На таких занятиях дети представляют себя космонавтами, мастерами - художниками зрителями, героями различных сказок. В руках у них  волшебный карандаш и палочки, которые разговаривают, танцуют, изображают.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Одним из действенных средств поддержания интереса к изобразительному искусству являются выставки и конкурсы творческих работ. Выставку можно </w:t>
      </w: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lastRenderedPageBreak/>
        <w:t>провести к каждому празднику, к родительскому собранию или юбилею, тематические выставки. Выставки детских работ необходимо устраивать регулярно. Так как ребята с нетерпением ждут их, а вдруг мой рисунок попадет на стенд. [4]</w:t>
      </w:r>
    </w:p>
    <w:p w:rsidR="00864849" w:rsidRPr="00D46C06" w:rsidRDefault="00864849" w:rsidP="00864849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8"/>
          <w:szCs w:val="28"/>
          <w:lang w:bidi="en-US"/>
        </w:rPr>
      </w:pPr>
      <w:r w:rsidRPr="00D46C06">
        <w:rPr>
          <w:rFonts w:ascii="Times New Roman" w:eastAsia="Calibri" w:hAnsi="Times New Roman" w:cs="Times New Roman"/>
          <w:iCs/>
          <w:sz w:val="28"/>
          <w:szCs w:val="28"/>
          <w:lang w:bidi="en-US"/>
        </w:rPr>
        <w:t xml:space="preserve">     Декоративно-прикладное творчество   формируют личность человека, развивают его интеллектуальный потенциал и чувственное восприятие, задают правильные нравственные ориентиры и приобщат его к своей культурной - информационной среде;   помогает самореализации,   социальной и эмоциональной адаптации, создает значимый для ребенка фон освоения содержания образования, предоставление ребенку определенных гарантий достижения успеха в избранных им сферах творческой деятельности.</w:t>
      </w:r>
    </w:p>
    <w:p w:rsidR="00864849" w:rsidRPr="00B6352A" w:rsidRDefault="00B6352A" w:rsidP="0086484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64849" w:rsidRPr="00B6352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864849" w:rsidRPr="00D46C06" w:rsidRDefault="00864849" w:rsidP="00864849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6C06">
        <w:rPr>
          <w:rFonts w:ascii="Times New Roman" w:eastAsia="Calibri" w:hAnsi="Times New Roman" w:cs="Times New Roman"/>
          <w:color w:val="000000"/>
          <w:sz w:val="28"/>
          <w:szCs w:val="28"/>
        </w:rPr>
        <w:t>Адаптация социальная //[Текст] Психологический словарь. М.: Педагогика-пресс, 1996.</w:t>
      </w:r>
    </w:p>
    <w:p w:rsidR="00864849" w:rsidRPr="00D46C06" w:rsidRDefault="00864849" w:rsidP="00864849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C06">
        <w:rPr>
          <w:rFonts w:ascii="Times New Roman" w:eastAsia="Calibri" w:hAnsi="Times New Roman" w:cs="Times New Roman"/>
          <w:sz w:val="28"/>
          <w:szCs w:val="28"/>
        </w:rPr>
        <w:t>Социальная адаптация в современных условиях  [Электронный ресурс] /</w:t>
      </w:r>
      <w:r w:rsidRPr="00D46C06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www</w:t>
      </w:r>
      <w:r w:rsidRPr="00D46C06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Pr="00D46C06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hyperlink r:id="rId5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revolution.allbest.ru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r w:rsidRPr="00D46C06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: //  </w:t>
      </w:r>
      <w:hyperlink r:id="rId6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revolution.allbest.ru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. , свободный. – </w:t>
      </w:r>
      <w:proofErr w:type="spellStart"/>
      <w:r w:rsidRPr="00D46C06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D46C06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864849" w:rsidRPr="00D46C06" w:rsidRDefault="00864849" w:rsidP="00864849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Сущность и содержание социальной адаптации  [Электронный ресурс] / </w:t>
      </w:r>
      <w:hyperlink r:id="rId7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Soc-Work.ru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r w:rsidRPr="00D46C06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: //  </w:t>
      </w:r>
      <w:hyperlink r:id="rId8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Soc-Work.ru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. , свободный. – </w:t>
      </w:r>
      <w:proofErr w:type="spellStart"/>
      <w:r w:rsidRPr="00D46C06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D46C06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864849" w:rsidRPr="00D46C06" w:rsidRDefault="00864849" w:rsidP="00864849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Возрастные особенности младших школьников  [Электронный ресурс] / </w:t>
      </w:r>
      <w:hyperlink r:id="rId9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roditelyam.shishlovskiy.ru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. Режим доступа: </w:t>
      </w:r>
      <w:r w:rsidRPr="00D46C06">
        <w:rPr>
          <w:rFonts w:ascii="Times New Roman" w:eastAsia="Calibri" w:hAnsi="Times New Roman" w:cs="Times New Roman"/>
          <w:sz w:val="28"/>
          <w:szCs w:val="28"/>
          <w:lang w:val="en-US"/>
        </w:rPr>
        <w:t>http</w:t>
      </w:r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: //  </w:t>
      </w:r>
      <w:hyperlink r:id="rId10" w:tgtFrame="_blank" w:history="1">
        <w:proofErr w:type="spellStart"/>
        <w:r w:rsidRPr="00D46C06">
          <w:rPr>
            <w:rFonts w:ascii="Times New Roman" w:eastAsia="Calibri" w:hAnsi="Times New Roman" w:cs="Times New Roman"/>
            <w:color w:val="0000CC"/>
            <w:sz w:val="28"/>
            <w:szCs w:val="28"/>
            <w:u w:val="single"/>
          </w:rPr>
          <w:t>roditelyam.shishlovskiy.ru</w:t>
        </w:r>
        <w:proofErr w:type="spellEnd"/>
      </w:hyperlink>
      <w:r w:rsidRPr="00D46C06">
        <w:rPr>
          <w:rFonts w:ascii="Times New Roman" w:eastAsia="Calibri" w:hAnsi="Times New Roman" w:cs="Times New Roman"/>
          <w:sz w:val="28"/>
          <w:szCs w:val="28"/>
        </w:rPr>
        <w:t xml:space="preserve">  , свободный. – </w:t>
      </w:r>
      <w:proofErr w:type="spellStart"/>
      <w:r w:rsidRPr="00D46C06">
        <w:rPr>
          <w:rFonts w:ascii="Times New Roman" w:eastAsia="Calibri" w:hAnsi="Times New Roman" w:cs="Times New Roman"/>
          <w:sz w:val="28"/>
          <w:szCs w:val="28"/>
        </w:rPr>
        <w:t>Загл</w:t>
      </w:r>
      <w:proofErr w:type="spellEnd"/>
      <w:r w:rsidRPr="00D46C06">
        <w:rPr>
          <w:rFonts w:ascii="Times New Roman" w:eastAsia="Calibri" w:hAnsi="Times New Roman" w:cs="Times New Roman"/>
          <w:sz w:val="28"/>
          <w:szCs w:val="28"/>
        </w:rPr>
        <w:t>. с экрана.</w:t>
      </w:r>
    </w:p>
    <w:p w:rsidR="00864849" w:rsidRPr="00864849" w:rsidRDefault="00864849" w:rsidP="00864849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864849" w:rsidRPr="00864849" w:rsidRDefault="00864849" w:rsidP="0086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64849" w:rsidRPr="00864849" w:rsidSect="0086484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91F59"/>
    <w:multiLevelType w:val="hybridMultilevel"/>
    <w:tmpl w:val="CDBC35F6"/>
    <w:lvl w:ilvl="0" w:tplc="A9E075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64849"/>
    <w:rsid w:val="00014FF2"/>
    <w:rsid w:val="00344AA2"/>
    <w:rsid w:val="00384CA0"/>
    <w:rsid w:val="005841EB"/>
    <w:rsid w:val="00864849"/>
    <w:rsid w:val="00893164"/>
    <w:rsid w:val="00896B84"/>
    <w:rsid w:val="009F2CF1"/>
    <w:rsid w:val="00B53FF6"/>
    <w:rsid w:val="00B6352A"/>
    <w:rsid w:val="00EE7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l">
    <w:name w:val="hl"/>
    <w:basedOn w:val="a0"/>
    <w:rsid w:val="00864849"/>
  </w:style>
  <w:style w:type="paragraph" w:styleId="5">
    <w:name w:val="List 5"/>
    <w:basedOn w:val="a"/>
    <w:unhideWhenUsed/>
    <w:rsid w:val="00864849"/>
    <w:pPr>
      <w:spacing w:after="0" w:line="240" w:lineRule="auto"/>
      <w:ind w:left="1415" w:hanging="283"/>
    </w:pPr>
    <w:rPr>
      <w:rFonts w:ascii="Arial" w:eastAsia="Times New Roman" w:hAnsi="Arial" w:cs="Times New Roman"/>
      <w:w w:val="90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864849"/>
    <w:pPr>
      <w:spacing w:after="0" w:line="240" w:lineRule="auto"/>
      <w:ind w:left="450"/>
      <w:jc w:val="both"/>
    </w:pPr>
    <w:rPr>
      <w:rFonts w:ascii="Times New Roman" w:eastAsia="Times New Roman" w:hAnsi="Times New Roman" w:cs="Times New Roman"/>
      <w:w w:val="9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64849"/>
    <w:rPr>
      <w:rFonts w:ascii="Times New Roman" w:eastAsia="Times New Roman" w:hAnsi="Times New Roman" w:cs="Times New Roman"/>
      <w:w w:val="90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c-Wor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oc-Wor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volution.allbe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volution.allbest.ru/" TargetMode="External"/><Relationship Id="rId10" Type="http://schemas.openxmlformats.org/officeDocument/2006/relationships/hyperlink" Target="http://roditelyam.shishlovski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ditelyam.shishlovski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2018-12-20T06:56:00Z</dcterms:created>
  <dcterms:modified xsi:type="dcterms:W3CDTF">2018-12-21T03:08:00Z</dcterms:modified>
</cp:coreProperties>
</file>